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92FDB" w:rsidRPr="00092FDB" w:rsidRDefault="00690590" w:rsidP="00092FDB">
      <w:pPr>
        <w:rPr>
          <w:rFonts w:cs="Arial"/>
          <w:b/>
          <w:color w:val="252525"/>
          <w:shd w:val="clear" w:color="auto" w:fill="FFFFFF"/>
        </w:rPr>
      </w:pPr>
      <w:r>
        <w:rPr>
          <w:rFonts w:cs="Arial"/>
          <w:b/>
          <w:color w:val="252525"/>
          <w:shd w:val="clear" w:color="auto" w:fill="FFFFFF"/>
        </w:rPr>
        <w:t xml:space="preserve">Some thoughts to consider regarding </w:t>
      </w:r>
      <w:r>
        <w:rPr>
          <w:rFonts w:cs="Arial"/>
          <w:b/>
          <w:color w:val="252525"/>
          <w:u w:val="single"/>
          <w:shd w:val="clear" w:color="auto" w:fill="FFFFFF"/>
        </w:rPr>
        <w:t>Gilead</w:t>
      </w:r>
      <w:bookmarkStart w:id="0" w:name="_GoBack"/>
      <w:bookmarkEnd w:id="0"/>
      <w:r w:rsidR="00092FDB" w:rsidRPr="00092FDB">
        <w:rPr>
          <w:rFonts w:cs="Arial"/>
          <w:b/>
          <w:color w:val="252525"/>
          <w:shd w:val="clear" w:color="auto" w:fill="FFFFFF"/>
        </w:rPr>
        <w:t>:</w:t>
      </w:r>
    </w:p>
    <w:p w:rsidR="00092FDB" w:rsidRPr="00092FDB" w:rsidRDefault="00092FDB" w:rsidP="00092FDB">
      <w:pPr>
        <w:ind w:left="360"/>
        <w:rPr>
          <w:rFonts w:cs="Arial"/>
          <w:b/>
          <w:color w:val="252525"/>
          <w:shd w:val="clear" w:color="auto" w:fill="FFFFFF"/>
        </w:rPr>
      </w:pPr>
    </w:p>
    <w:p w:rsidR="00092FDB" w:rsidRPr="00092FDB" w:rsidRDefault="00092FDB" w:rsidP="00092FDB">
      <w:pPr>
        <w:pStyle w:val="ListParagraph"/>
        <w:numPr>
          <w:ilvl w:val="1"/>
          <w:numId w:val="1"/>
        </w:numPr>
        <w:rPr>
          <w:rFonts w:cs="Arial"/>
          <w:b/>
          <w:color w:val="252525"/>
          <w:shd w:val="clear" w:color="auto" w:fill="FFFFFF"/>
        </w:rPr>
      </w:pPr>
      <w:r w:rsidRPr="00092FDB">
        <w:rPr>
          <w:rFonts w:cs="Arial"/>
          <w:color w:val="252525"/>
          <w:shd w:val="clear" w:color="auto" w:fill="FFFFFF"/>
        </w:rPr>
        <w:t>What makes Gilead such a strong voice, even in the midst of a strolling, relatively “uneventful” narrative?</w:t>
      </w:r>
    </w:p>
    <w:p w:rsidR="00092FDB" w:rsidRPr="00BF775A" w:rsidRDefault="00092FDB" w:rsidP="00092FDB">
      <w:pPr>
        <w:pStyle w:val="ListParagraph"/>
        <w:numPr>
          <w:ilvl w:val="1"/>
          <w:numId w:val="1"/>
        </w:numPr>
        <w:rPr>
          <w:rFonts w:cs="Arial"/>
          <w:b/>
          <w:color w:val="252525"/>
          <w:shd w:val="clear" w:color="auto" w:fill="FFFFFF"/>
        </w:rPr>
      </w:pPr>
      <w:r>
        <w:rPr>
          <w:rFonts w:cs="Arial"/>
          <w:color w:val="252525"/>
          <w:shd w:val="clear" w:color="auto" w:fill="FFFFFF"/>
        </w:rPr>
        <w:t>Is the character John Ames “believable”? Why would she choose an aged, white pastor to be her main character?</w:t>
      </w:r>
    </w:p>
    <w:p w:rsidR="00092FDB" w:rsidRPr="00BF775A" w:rsidRDefault="00092FDB" w:rsidP="00092FDB">
      <w:pPr>
        <w:pStyle w:val="ListParagraph"/>
        <w:numPr>
          <w:ilvl w:val="1"/>
          <w:numId w:val="1"/>
        </w:numPr>
        <w:rPr>
          <w:rFonts w:cs="Arial"/>
          <w:b/>
          <w:color w:val="252525"/>
          <w:shd w:val="clear" w:color="auto" w:fill="FFFFFF"/>
        </w:rPr>
      </w:pPr>
      <w:r>
        <w:rPr>
          <w:rFonts w:cs="Arial"/>
          <w:color w:val="252525"/>
          <w:shd w:val="clear" w:color="auto" w:fill="FFFFFF"/>
        </w:rPr>
        <w:t xml:space="preserve">The word Gilead means: Perpetual fountain, heap of testimony, a memorial </w:t>
      </w:r>
      <w:proofErr w:type="spellStart"/>
      <w:r>
        <w:rPr>
          <w:rFonts w:cs="Arial"/>
          <w:color w:val="252525"/>
          <w:shd w:val="clear" w:color="auto" w:fill="FFFFFF"/>
        </w:rPr>
        <w:t>carin</w:t>
      </w:r>
      <w:proofErr w:type="spellEnd"/>
      <w:r>
        <w:rPr>
          <w:rFonts w:cs="Arial"/>
          <w:color w:val="252525"/>
          <w:shd w:val="clear" w:color="auto" w:fill="FFFFFF"/>
        </w:rPr>
        <w:t xml:space="preserve">, </w:t>
      </w:r>
      <w:proofErr w:type="gramStart"/>
      <w:r>
        <w:rPr>
          <w:rFonts w:cs="Arial"/>
          <w:color w:val="252525"/>
          <w:shd w:val="clear" w:color="auto" w:fill="FFFFFF"/>
        </w:rPr>
        <w:t>a</w:t>
      </w:r>
      <w:proofErr w:type="gramEnd"/>
      <w:r>
        <w:rPr>
          <w:rFonts w:cs="Arial"/>
          <w:color w:val="252525"/>
          <w:shd w:val="clear" w:color="auto" w:fill="FFFFFF"/>
        </w:rPr>
        <w:t xml:space="preserve"> stone of witness. How is this word central to the town of Gilead (it’s essence as a community) and central to the characters as well?</w:t>
      </w:r>
    </w:p>
    <w:p w:rsidR="00092FDB" w:rsidRPr="00BF775A" w:rsidRDefault="00092FDB" w:rsidP="00092FDB">
      <w:pPr>
        <w:pStyle w:val="ListParagraph"/>
        <w:numPr>
          <w:ilvl w:val="1"/>
          <w:numId w:val="1"/>
        </w:numPr>
        <w:rPr>
          <w:rFonts w:cs="Arial"/>
          <w:b/>
          <w:color w:val="252525"/>
          <w:shd w:val="clear" w:color="auto" w:fill="FFFFFF"/>
        </w:rPr>
      </w:pPr>
      <w:r>
        <w:rPr>
          <w:rFonts w:cs="Arial"/>
          <w:color w:val="252525"/>
          <w:shd w:val="clear" w:color="auto" w:fill="FFFFFF"/>
        </w:rPr>
        <w:t xml:space="preserve">Names are often chosen carefully by authors, and </w:t>
      </w:r>
      <w:proofErr w:type="spellStart"/>
      <w:r>
        <w:rPr>
          <w:rFonts w:cs="Arial"/>
          <w:color w:val="252525"/>
          <w:shd w:val="clear" w:color="auto" w:fill="FFFFFF"/>
        </w:rPr>
        <w:t>Marilynne</w:t>
      </w:r>
      <w:proofErr w:type="spellEnd"/>
      <w:r>
        <w:rPr>
          <w:rFonts w:cs="Arial"/>
          <w:color w:val="252525"/>
          <w:shd w:val="clear" w:color="auto" w:fill="FFFFFF"/>
        </w:rPr>
        <w:t xml:space="preserve"> Robinson is a student of history and etymology. The following names each have a strong meaning behind them:</w:t>
      </w:r>
    </w:p>
    <w:p w:rsidR="00092FDB" w:rsidRPr="00BF775A" w:rsidRDefault="00092FDB" w:rsidP="00092FDB">
      <w:pPr>
        <w:pStyle w:val="ListParagraph"/>
        <w:numPr>
          <w:ilvl w:val="2"/>
          <w:numId w:val="1"/>
        </w:numPr>
        <w:rPr>
          <w:rFonts w:cs="Arial"/>
          <w:b/>
          <w:color w:val="252525"/>
          <w:shd w:val="clear" w:color="auto" w:fill="FFFFFF"/>
        </w:rPr>
      </w:pPr>
      <w:r>
        <w:rPr>
          <w:rFonts w:cs="Arial"/>
          <w:color w:val="252525"/>
          <w:shd w:val="clear" w:color="auto" w:fill="FFFFFF"/>
        </w:rPr>
        <w:t>Gilead</w:t>
      </w:r>
    </w:p>
    <w:p w:rsidR="00092FDB" w:rsidRPr="00BF775A" w:rsidRDefault="00092FDB" w:rsidP="00092FDB">
      <w:pPr>
        <w:pStyle w:val="ListParagraph"/>
        <w:numPr>
          <w:ilvl w:val="2"/>
          <w:numId w:val="1"/>
        </w:numPr>
        <w:rPr>
          <w:rFonts w:cs="Arial"/>
          <w:b/>
          <w:color w:val="252525"/>
          <w:shd w:val="clear" w:color="auto" w:fill="FFFFFF"/>
        </w:rPr>
      </w:pPr>
      <w:r>
        <w:rPr>
          <w:rFonts w:cs="Arial"/>
          <w:color w:val="252525"/>
          <w:shd w:val="clear" w:color="auto" w:fill="FFFFFF"/>
        </w:rPr>
        <w:t>John: Yahweh is gracious</w:t>
      </w:r>
    </w:p>
    <w:p w:rsidR="00092FDB" w:rsidRPr="00BF775A" w:rsidRDefault="00092FDB" w:rsidP="00092FDB">
      <w:pPr>
        <w:pStyle w:val="ListParagraph"/>
        <w:numPr>
          <w:ilvl w:val="2"/>
          <w:numId w:val="1"/>
        </w:numPr>
        <w:rPr>
          <w:rFonts w:cs="Arial"/>
          <w:b/>
          <w:color w:val="252525"/>
          <w:shd w:val="clear" w:color="auto" w:fill="FFFFFF"/>
        </w:rPr>
      </w:pPr>
      <w:r>
        <w:rPr>
          <w:rFonts w:cs="Arial"/>
          <w:color w:val="252525"/>
          <w:shd w:val="clear" w:color="auto" w:fill="FFFFFF"/>
        </w:rPr>
        <w:t>Ames: Friend</w:t>
      </w:r>
    </w:p>
    <w:p w:rsidR="00092FDB" w:rsidRPr="00336429" w:rsidRDefault="00092FDB" w:rsidP="00092FDB">
      <w:pPr>
        <w:pStyle w:val="ListParagraph"/>
        <w:numPr>
          <w:ilvl w:val="2"/>
          <w:numId w:val="1"/>
        </w:numPr>
        <w:rPr>
          <w:rFonts w:cs="Arial"/>
          <w:b/>
          <w:color w:val="252525"/>
          <w:shd w:val="clear" w:color="auto" w:fill="FFFFFF"/>
        </w:rPr>
      </w:pPr>
      <w:r>
        <w:rPr>
          <w:rFonts w:cs="Arial"/>
          <w:color w:val="252525"/>
          <w:shd w:val="clear" w:color="auto" w:fill="FFFFFF"/>
        </w:rPr>
        <w:t>Lila: Night; dark beauty</w:t>
      </w:r>
    </w:p>
    <w:p w:rsidR="00092FDB" w:rsidRPr="00D95FA9" w:rsidRDefault="00092FDB" w:rsidP="00092FDB">
      <w:pPr>
        <w:pStyle w:val="ListParagraph"/>
        <w:numPr>
          <w:ilvl w:val="2"/>
          <w:numId w:val="1"/>
        </w:numPr>
        <w:rPr>
          <w:rFonts w:cs="Arial"/>
          <w:b/>
          <w:color w:val="252525"/>
          <w:shd w:val="clear" w:color="auto" w:fill="FFFFFF"/>
        </w:rPr>
      </w:pPr>
      <w:r>
        <w:rPr>
          <w:rFonts w:cs="Arial"/>
          <w:color w:val="252525"/>
          <w:shd w:val="clear" w:color="auto" w:fill="FFFFFF"/>
        </w:rPr>
        <w:t>The fact that Ames’ son is not named throughout the book</w:t>
      </w:r>
    </w:p>
    <w:p w:rsidR="00092FDB" w:rsidRPr="00D95FA9" w:rsidRDefault="00092FDB" w:rsidP="00092FDB">
      <w:pPr>
        <w:ind w:left="1080"/>
        <w:rPr>
          <w:rFonts w:cs="Arial"/>
          <w:color w:val="252525"/>
          <w:shd w:val="clear" w:color="auto" w:fill="FFFFFF"/>
        </w:rPr>
      </w:pPr>
      <w:r>
        <w:rPr>
          <w:rFonts w:cs="Arial"/>
          <w:color w:val="252525"/>
          <w:shd w:val="clear" w:color="auto" w:fill="FFFFFF"/>
        </w:rPr>
        <w:t>How do the names influence the meaning of the novel, the substance of the characters, and the message that Robinson is conveying through her narrative?</w:t>
      </w:r>
    </w:p>
    <w:p w:rsidR="00092FDB" w:rsidRPr="0030113E" w:rsidRDefault="00092FDB" w:rsidP="00092FDB">
      <w:pPr>
        <w:pStyle w:val="ListParagraph"/>
        <w:numPr>
          <w:ilvl w:val="1"/>
          <w:numId w:val="1"/>
        </w:numPr>
        <w:rPr>
          <w:rFonts w:cs="Arial"/>
          <w:b/>
          <w:color w:val="252525"/>
          <w:shd w:val="clear" w:color="auto" w:fill="FFFFFF"/>
        </w:rPr>
      </w:pPr>
      <w:r>
        <w:rPr>
          <w:rFonts w:cs="Arial"/>
          <w:color w:val="252525"/>
          <w:shd w:val="clear" w:color="auto" w:fill="FFFFFF"/>
        </w:rPr>
        <w:t>Take some time to look through Gilead again, and choose one of the  following themes (main idea/message)/motifs (recurring object/idea) to follow and consider more closely as you re-read the novel or sections of the novel:</w:t>
      </w:r>
    </w:p>
    <w:p w:rsidR="00092FDB" w:rsidRPr="006176AE" w:rsidRDefault="00092FDB" w:rsidP="00092FDB">
      <w:pPr>
        <w:pStyle w:val="ListParagraph"/>
        <w:numPr>
          <w:ilvl w:val="2"/>
          <w:numId w:val="1"/>
        </w:numPr>
        <w:rPr>
          <w:rFonts w:cs="Arial"/>
          <w:b/>
          <w:color w:val="252525"/>
          <w:shd w:val="clear" w:color="auto" w:fill="FFFFFF"/>
        </w:rPr>
      </w:pPr>
      <w:r>
        <w:rPr>
          <w:rFonts w:cs="Arial"/>
          <w:color w:val="252525"/>
          <w:shd w:val="clear" w:color="auto" w:fill="FFFFFF"/>
        </w:rPr>
        <w:t>Burnt sacrifice (immolation)/ smoke and fire</w:t>
      </w:r>
    </w:p>
    <w:p w:rsidR="00092FDB" w:rsidRPr="0030113E" w:rsidRDefault="00092FDB" w:rsidP="00092FDB">
      <w:pPr>
        <w:pStyle w:val="ListParagraph"/>
        <w:numPr>
          <w:ilvl w:val="2"/>
          <w:numId w:val="1"/>
        </w:numPr>
        <w:rPr>
          <w:rFonts w:cs="Arial"/>
          <w:b/>
          <w:color w:val="252525"/>
          <w:shd w:val="clear" w:color="auto" w:fill="FFFFFF"/>
        </w:rPr>
      </w:pPr>
      <w:r>
        <w:rPr>
          <w:rFonts w:cs="Arial"/>
          <w:color w:val="252525"/>
          <w:shd w:val="clear" w:color="auto" w:fill="FFFFFF"/>
        </w:rPr>
        <w:t>Communion/sacrament</w:t>
      </w:r>
    </w:p>
    <w:p w:rsidR="00092FDB" w:rsidRPr="0030113E" w:rsidRDefault="00092FDB" w:rsidP="00092FDB">
      <w:pPr>
        <w:pStyle w:val="ListParagraph"/>
        <w:numPr>
          <w:ilvl w:val="2"/>
          <w:numId w:val="1"/>
        </w:numPr>
        <w:rPr>
          <w:rFonts w:cs="Arial"/>
          <w:b/>
          <w:color w:val="252525"/>
          <w:shd w:val="clear" w:color="auto" w:fill="FFFFFF"/>
        </w:rPr>
      </w:pPr>
      <w:r>
        <w:rPr>
          <w:rFonts w:cs="Arial"/>
          <w:color w:val="252525"/>
          <w:shd w:val="clear" w:color="auto" w:fill="FFFFFF"/>
        </w:rPr>
        <w:t>Water/baptism</w:t>
      </w:r>
    </w:p>
    <w:p w:rsidR="00092FDB" w:rsidRPr="0030113E" w:rsidRDefault="00092FDB" w:rsidP="00092FDB">
      <w:pPr>
        <w:pStyle w:val="ListParagraph"/>
        <w:numPr>
          <w:ilvl w:val="2"/>
          <w:numId w:val="1"/>
        </w:numPr>
        <w:rPr>
          <w:rFonts w:cs="Arial"/>
          <w:b/>
          <w:color w:val="252525"/>
          <w:shd w:val="clear" w:color="auto" w:fill="FFFFFF"/>
        </w:rPr>
      </w:pPr>
      <w:r>
        <w:rPr>
          <w:rFonts w:cs="Arial"/>
          <w:color w:val="252525"/>
          <w:shd w:val="clear" w:color="auto" w:fill="FFFFFF"/>
        </w:rPr>
        <w:t>Light/dark</w:t>
      </w:r>
    </w:p>
    <w:p w:rsidR="00092FDB" w:rsidRPr="0030113E" w:rsidRDefault="00092FDB" w:rsidP="00092FDB">
      <w:pPr>
        <w:pStyle w:val="ListParagraph"/>
        <w:numPr>
          <w:ilvl w:val="2"/>
          <w:numId w:val="1"/>
        </w:numPr>
        <w:rPr>
          <w:rFonts w:cs="Arial"/>
          <w:b/>
          <w:color w:val="252525"/>
          <w:shd w:val="clear" w:color="auto" w:fill="FFFFFF"/>
        </w:rPr>
      </w:pPr>
      <w:r>
        <w:rPr>
          <w:rFonts w:cs="Arial"/>
          <w:color w:val="252525"/>
          <w:shd w:val="clear" w:color="auto" w:fill="FFFFFF"/>
        </w:rPr>
        <w:t>Life/death</w:t>
      </w:r>
    </w:p>
    <w:p w:rsidR="00092FDB" w:rsidRPr="00433F9A" w:rsidRDefault="00092FDB" w:rsidP="00092FDB">
      <w:pPr>
        <w:pStyle w:val="ListParagraph"/>
        <w:numPr>
          <w:ilvl w:val="2"/>
          <w:numId w:val="1"/>
        </w:numPr>
        <w:rPr>
          <w:rFonts w:cs="Arial"/>
          <w:b/>
          <w:color w:val="252525"/>
          <w:shd w:val="clear" w:color="auto" w:fill="FFFFFF"/>
        </w:rPr>
      </w:pPr>
      <w:r>
        <w:rPr>
          <w:rFonts w:cs="Arial"/>
          <w:color w:val="252525"/>
          <w:shd w:val="clear" w:color="auto" w:fill="FFFFFF"/>
        </w:rPr>
        <w:t>Wilderness/wandering</w:t>
      </w:r>
    </w:p>
    <w:p w:rsidR="00092FDB" w:rsidRPr="0030113E" w:rsidRDefault="00092FDB" w:rsidP="00092FDB">
      <w:pPr>
        <w:pStyle w:val="ListParagraph"/>
        <w:numPr>
          <w:ilvl w:val="2"/>
          <w:numId w:val="1"/>
        </w:numPr>
        <w:rPr>
          <w:rFonts w:cs="Arial"/>
          <w:b/>
          <w:color w:val="252525"/>
          <w:shd w:val="clear" w:color="auto" w:fill="FFFFFF"/>
        </w:rPr>
      </w:pPr>
      <w:r>
        <w:rPr>
          <w:rFonts w:cs="Arial"/>
          <w:color w:val="252525"/>
          <w:shd w:val="clear" w:color="auto" w:fill="FFFFFF"/>
        </w:rPr>
        <w:t>Sanctification</w:t>
      </w:r>
    </w:p>
    <w:p w:rsidR="00092FDB" w:rsidRPr="00433F9A" w:rsidRDefault="00092FDB" w:rsidP="00092FDB">
      <w:pPr>
        <w:pStyle w:val="ListParagraph"/>
        <w:numPr>
          <w:ilvl w:val="2"/>
          <w:numId w:val="1"/>
        </w:numPr>
        <w:rPr>
          <w:rFonts w:cs="Arial"/>
          <w:b/>
          <w:color w:val="252525"/>
          <w:shd w:val="clear" w:color="auto" w:fill="FFFFFF"/>
        </w:rPr>
      </w:pPr>
      <w:r>
        <w:rPr>
          <w:rFonts w:cs="Arial"/>
          <w:color w:val="252525"/>
          <w:shd w:val="clear" w:color="auto" w:fill="FFFFFF"/>
        </w:rPr>
        <w:t>Denominationalism/spiritual heritage</w:t>
      </w:r>
    </w:p>
    <w:p w:rsidR="00092FDB" w:rsidRPr="009B7214" w:rsidRDefault="00092FDB" w:rsidP="00092FDB">
      <w:pPr>
        <w:pStyle w:val="ListParagraph"/>
        <w:numPr>
          <w:ilvl w:val="2"/>
          <w:numId w:val="1"/>
        </w:numPr>
        <w:rPr>
          <w:rFonts w:cs="Arial"/>
          <w:b/>
          <w:color w:val="252525"/>
          <w:shd w:val="clear" w:color="auto" w:fill="FFFFFF"/>
        </w:rPr>
      </w:pPr>
      <w:r>
        <w:rPr>
          <w:rFonts w:cs="Arial"/>
          <w:color w:val="252525"/>
          <w:shd w:val="clear" w:color="auto" w:fill="FFFFFF"/>
        </w:rPr>
        <w:t>Connection of the spiritual and the natural</w:t>
      </w:r>
    </w:p>
    <w:p w:rsidR="00092FDB" w:rsidRPr="009B7214" w:rsidRDefault="00092FDB" w:rsidP="00092FDB">
      <w:pPr>
        <w:pStyle w:val="ListParagraph"/>
        <w:numPr>
          <w:ilvl w:val="2"/>
          <w:numId w:val="1"/>
        </w:numPr>
        <w:rPr>
          <w:rFonts w:cs="Arial"/>
          <w:b/>
          <w:color w:val="252525"/>
          <w:shd w:val="clear" w:color="auto" w:fill="FFFFFF"/>
        </w:rPr>
      </w:pPr>
      <w:r w:rsidRPr="009B7214">
        <w:rPr>
          <w:rFonts w:cs="Arial"/>
          <w:color w:val="252525"/>
          <w:shd w:val="clear" w:color="auto" w:fill="FFFFFF"/>
        </w:rPr>
        <w:t>Imperishability</w:t>
      </w:r>
    </w:p>
    <w:p w:rsidR="00092FDB" w:rsidRPr="009B7214" w:rsidRDefault="00092FDB" w:rsidP="00092FDB">
      <w:pPr>
        <w:pStyle w:val="ListParagraph"/>
        <w:numPr>
          <w:ilvl w:val="2"/>
          <w:numId w:val="1"/>
        </w:numPr>
        <w:rPr>
          <w:rFonts w:cs="Arial"/>
          <w:b/>
          <w:color w:val="252525"/>
          <w:shd w:val="clear" w:color="auto" w:fill="FFFFFF"/>
        </w:rPr>
      </w:pPr>
      <w:r w:rsidRPr="009B7214">
        <w:rPr>
          <w:rFonts w:cs="Arial"/>
          <w:color w:val="252525"/>
          <w:shd w:val="clear" w:color="auto" w:fill="FFFFFF"/>
        </w:rPr>
        <w:t>Relationships</w:t>
      </w:r>
    </w:p>
    <w:p w:rsidR="00092FDB" w:rsidRPr="009B7214" w:rsidRDefault="00092FDB" w:rsidP="00092FDB">
      <w:pPr>
        <w:pStyle w:val="ListParagraph"/>
        <w:numPr>
          <w:ilvl w:val="3"/>
          <w:numId w:val="1"/>
        </w:numPr>
        <w:rPr>
          <w:rFonts w:cs="Arial"/>
          <w:b/>
          <w:color w:val="252525"/>
          <w:shd w:val="clear" w:color="auto" w:fill="FFFFFF"/>
        </w:rPr>
      </w:pPr>
      <w:r w:rsidRPr="009B7214">
        <w:rPr>
          <w:rFonts w:cs="Arial"/>
          <w:color w:val="252525"/>
          <w:shd w:val="clear" w:color="auto" w:fill="FFFFFF"/>
        </w:rPr>
        <w:t>God-children</w:t>
      </w:r>
    </w:p>
    <w:p w:rsidR="00092FDB" w:rsidRPr="009B7214" w:rsidRDefault="00092FDB" w:rsidP="00092FDB">
      <w:pPr>
        <w:pStyle w:val="ListParagraph"/>
        <w:numPr>
          <w:ilvl w:val="3"/>
          <w:numId w:val="1"/>
        </w:numPr>
        <w:rPr>
          <w:rFonts w:cs="Arial"/>
          <w:b/>
          <w:color w:val="252525"/>
          <w:shd w:val="clear" w:color="auto" w:fill="FFFFFF"/>
        </w:rPr>
      </w:pPr>
      <w:r w:rsidRPr="009B7214">
        <w:rPr>
          <w:rFonts w:cs="Arial"/>
          <w:color w:val="252525"/>
          <w:shd w:val="clear" w:color="auto" w:fill="FFFFFF"/>
        </w:rPr>
        <w:t>God-Son</w:t>
      </w:r>
    </w:p>
    <w:p w:rsidR="00092FDB" w:rsidRPr="009B7214" w:rsidRDefault="00092FDB" w:rsidP="00092FDB">
      <w:pPr>
        <w:pStyle w:val="ListParagraph"/>
        <w:numPr>
          <w:ilvl w:val="3"/>
          <w:numId w:val="1"/>
        </w:numPr>
        <w:rPr>
          <w:rFonts w:cs="Arial"/>
          <w:b/>
          <w:color w:val="252525"/>
          <w:shd w:val="clear" w:color="auto" w:fill="FFFFFF"/>
        </w:rPr>
      </w:pPr>
      <w:r w:rsidRPr="009B7214">
        <w:rPr>
          <w:rFonts w:cs="Arial"/>
          <w:color w:val="252525"/>
          <w:shd w:val="clear" w:color="auto" w:fill="FFFFFF"/>
        </w:rPr>
        <w:t>Father-son</w:t>
      </w:r>
    </w:p>
    <w:p w:rsidR="00092FDB" w:rsidRPr="009B7214" w:rsidRDefault="00092FDB" w:rsidP="00092FDB">
      <w:pPr>
        <w:pStyle w:val="ListParagraph"/>
        <w:numPr>
          <w:ilvl w:val="3"/>
          <w:numId w:val="1"/>
        </w:numPr>
        <w:rPr>
          <w:rFonts w:cs="Arial"/>
          <w:b/>
          <w:color w:val="252525"/>
          <w:shd w:val="clear" w:color="auto" w:fill="FFFFFF"/>
        </w:rPr>
      </w:pPr>
      <w:r w:rsidRPr="009B7214">
        <w:rPr>
          <w:rFonts w:cs="Arial"/>
          <w:color w:val="252525"/>
          <w:shd w:val="clear" w:color="auto" w:fill="FFFFFF"/>
        </w:rPr>
        <w:t>Mother-son</w:t>
      </w:r>
    </w:p>
    <w:p w:rsidR="00092FDB" w:rsidRPr="009B7214" w:rsidRDefault="00092FDB" w:rsidP="00092FDB">
      <w:pPr>
        <w:pStyle w:val="ListParagraph"/>
        <w:numPr>
          <w:ilvl w:val="3"/>
          <w:numId w:val="1"/>
        </w:numPr>
        <w:rPr>
          <w:rFonts w:cs="Arial"/>
          <w:b/>
          <w:color w:val="252525"/>
          <w:shd w:val="clear" w:color="auto" w:fill="FFFFFF"/>
        </w:rPr>
      </w:pPr>
      <w:r w:rsidRPr="009B7214">
        <w:rPr>
          <w:rFonts w:cs="Arial"/>
          <w:color w:val="252525"/>
          <w:shd w:val="clear" w:color="auto" w:fill="FFFFFF"/>
        </w:rPr>
        <w:t>Spiritual vs. natural father</w:t>
      </w:r>
    </w:p>
    <w:p w:rsidR="00092FDB" w:rsidRPr="009B7214" w:rsidRDefault="00092FDB" w:rsidP="00092FDB">
      <w:pPr>
        <w:pStyle w:val="ListParagraph"/>
        <w:numPr>
          <w:ilvl w:val="1"/>
          <w:numId w:val="1"/>
        </w:numPr>
        <w:rPr>
          <w:rFonts w:cs="Arial"/>
          <w:b/>
          <w:color w:val="252525"/>
          <w:shd w:val="clear" w:color="auto" w:fill="FFFFFF"/>
        </w:rPr>
      </w:pPr>
      <w:r w:rsidRPr="009B7214">
        <w:rPr>
          <w:rFonts w:cs="Arial"/>
          <w:color w:val="252525"/>
          <w:shd w:val="clear" w:color="auto" w:fill="FFFFFF"/>
        </w:rPr>
        <w:t>Since Gilead is a novel that is utterly and completely rooted in Biblical narrative and spiritual wisdom, consider how the motif that you chose has been portrayed in the novel when juxtaposed to what the Bible has to say. What is consistent/inconsistent?</w:t>
      </w:r>
    </w:p>
    <w:p w:rsidR="00092FDB" w:rsidRPr="009447B9" w:rsidRDefault="00092FDB" w:rsidP="00092FDB">
      <w:pPr>
        <w:rPr>
          <w:rFonts w:cs="Arial"/>
          <w:color w:val="252525"/>
          <w:shd w:val="clear" w:color="auto" w:fill="FFFFFF"/>
        </w:rPr>
      </w:pPr>
    </w:p>
    <w:p w:rsidR="00092FDB" w:rsidRPr="00EF6FE2" w:rsidRDefault="00092FDB" w:rsidP="00092FDB">
      <w:pPr>
        <w:rPr>
          <w:b/>
        </w:rPr>
      </w:pPr>
    </w:p>
    <w:p w:rsidR="00CB42F4" w:rsidRDefault="00CB42F4"/>
    <w:sectPr w:rsidR="00CB42F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AE70B31"/>
    <w:multiLevelType w:val="hybridMultilevel"/>
    <w:tmpl w:val="174E8198"/>
    <w:lvl w:ilvl="0" w:tplc="133A1816">
      <w:start w:val="1"/>
      <w:numFmt w:val="upperRoman"/>
      <w:lvlText w:val="%1."/>
      <w:lvlJc w:val="left"/>
      <w:pPr>
        <w:ind w:left="1080" w:hanging="720"/>
      </w:pPr>
      <w:rPr>
        <w:rFonts w:hint="default"/>
        <w:b/>
      </w:rPr>
    </w:lvl>
    <w:lvl w:ilvl="1" w:tplc="09E4EC70">
      <w:start w:val="1"/>
      <w:numFmt w:val="decimal"/>
      <w:lvlText w:val="%2."/>
      <w:lvlJc w:val="left"/>
      <w:pPr>
        <w:ind w:left="1440" w:hanging="360"/>
      </w:pPr>
      <w:rPr>
        <w:rFonts w:asciiTheme="minorHAnsi" w:eastAsiaTheme="minorHAnsi" w:hAnsiTheme="minorHAnsi" w:cs="Arial"/>
        <w:b w:val="0"/>
      </w:rPr>
    </w:lvl>
    <w:lvl w:ilvl="2" w:tplc="0409001B">
      <w:start w:val="1"/>
      <w:numFmt w:val="lowerRoman"/>
      <w:lvlText w:val="%3."/>
      <w:lvlJc w:val="right"/>
      <w:pPr>
        <w:ind w:left="2160" w:hanging="180"/>
      </w:pPr>
    </w:lvl>
    <w:lvl w:ilvl="3" w:tplc="CA64EA9C">
      <w:start w:val="1"/>
      <w:numFmt w:val="decimal"/>
      <w:lvlText w:val="%4."/>
      <w:lvlJc w:val="left"/>
      <w:pPr>
        <w:ind w:left="2880" w:hanging="360"/>
      </w:pPr>
      <w:rPr>
        <w:b w:val="0"/>
      </w:r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92FDB"/>
    <w:rsid w:val="00000D9D"/>
    <w:rsid w:val="00036167"/>
    <w:rsid w:val="00092D0A"/>
    <w:rsid w:val="00092FDB"/>
    <w:rsid w:val="000D2799"/>
    <w:rsid w:val="00112277"/>
    <w:rsid w:val="00187956"/>
    <w:rsid w:val="001909A7"/>
    <w:rsid w:val="001A5CB5"/>
    <w:rsid w:val="001D1ACD"/>
    <w:rsid w:val="001E4172"/>
    <w:rsid w:val="001E5705"/>
    <w:rsid w:val="001F1C5B"/>
    <w:rsid w:val="001F1E73"/>
    <w:rsid w:val="001F5E5D"/>
    <w:rsid w:val="00205AA3"/>
    <w:rsid w:val="00212F47"/>
    <w:rsid w:val="00240ADD"/>
    <w:rsid w:val="00263620"/>
    <w:rsid w:val="00263A6D"/>
    <w:rsid w:val="0026562F"/>
    <w:rsid w:val="002A410C"/>
    <w:rsid w:val="002A53B4"/>
    <w:rsid w:val="002A73B3"/>
    <w:rsid w:val="002C6279"/>
    <w:rsid w:val="002E29AE"/>
    <w:rsid w:val="002F1911"/>
    <w:rsid w:val="00322EAE"/>
    <w:rsid w:val="00327B03"/>
    <w:rsid w:val="003707D0"/>
    <w:rsid w:val="0037307C"/>
    <w:rsid w:val="00387DFA"/>
    <w:rsid w:val="003A1859"/>
    <w:rsid w:val="00423E3F"/>
    <w:rsid w:val="00437056"/>
    <w:rsid w:val="0043783C"/>
    <w:rsid w:val="00476216"/>
    <w:rsid w:val="004C7671"/>
    <w:rsid w:val="004D443A"/>
    <w:rsid w:val="004D77ED"/>
    <w:rsid w:val="004E4D2F"/>
    <w:rsid w:val="00503CA2"/>
    <w:rsid w:val="00543C23"/>
    <w:rsid w:val="00557C86"/>
    <w:rsid w:val="00574E58"/>
    <w:rsid w:val="005B413A"/>
    <w:rsid w:val="005C1650"/>
    <w:rsid w:val="005D2BE3"/>
    <w:rsid w:val="005D555A"/>
    <w:rsid w:val="00602517"/>
    <w:rsid w:val="006166A6"/>
    <w:rsid w:val="0061778E"/>
    <w:rsid w:val="00651325"/>
    <w:rsid w:val="006519D5"/>
    <w:rsid w:val="00670F5D"/>
    <w:rsid w:val="00674BBC"/>
    <w:rsid w:val="00685B94"/>
    <w:rsid w:val="00687AFD"/>
    <w:rsid w:val="00690590"/>
    <w:rsid w:val="006D0A4B"/>
    <w:rsid w:val="006E1EBB"/>
    <w:rsid w:val="006E6088"/>
    <w:rsid w:val="00702B84"/>
    <w:rsid w:val="00721A91"/>
    <w:rsid w:val="00722A66"/>
    <w:rsid w:val="007248D6"/>
    <w:rsid w:val="00762AD2"/>
    <w:rsid w:val="00764ECA"/>
    <w:rsid w:val="007743B2"/>
    <w:rsid w:val="00795691"/>
    <w:rsid w:val="007A394A"/>
    <w:rsid w:val="007D7EE8"/>
    <w:rsid w:val="007F6419"/>
    <w:rsid w:val="00831BA4"/>
    <w:rsid w:val="008623CD"/>
    <w:rsid w:val="00866DA3"/>
    <w:rsid w:val="0087136D"/>
    <w:rsid w:val="008A44BD"/>
    <w:rsid w:val="008D7E18"/>
    <w:rsid w:val="0090142E"/>
    <w:rsid w:val="00925770"/>
    <w:rsid w:val="009655F2"/>
    <w:rsid w:val="00974CD2"/>
    <w:rsid w:val="00986D82"/>
    <w:rsid w:val="009B6708"/>
    <w:rsid w:val="00A04EFB"/>
    <w:rsid w:val="00A64D8D"/>
    <w:rsid w:val="00A66603"/>
    <w:rsid w:val="00AA5291"/>
    <w:rsid w:val="00AC2729"/>
    <w:rsid w:val="00AC4A1D"/>
    <w:rsid w:val="00AF7DD7"/>
    <w:rsid w:val="00B11727"/>
    <w:rsid w:val="00B1225B"/>
    <w:rsid w:val="00B419E5"/>
    <w:rsid w:val="00B65B3D"/>
    <w:rsid w:val="00B92FA4"/>
    <w:rsid w:val="00BC4BF4"/>
    <w:rsid w:val="00BD4359"/>
    <w:rsid w:val="00BF0CA3"/>
    <w:rsid w:val="00C00D16"/>
    <w:rsid w:val="00C05D28"/>
    <w:rsid w:val="00C132A8"/>
    <w:rsid w:val="00C21DFA"/>
    <w:rsid w:val="00C637EC"/>
    <w:rsid w:val="00C7504F"/>
    <w:rsid w:val="00CA2CB9"/>
    <w:rsid w:val="00CB42F4"/>
    <w:rsid w:val="00CB7515"/>
    <w:rsid w:val="00CD33A0"/>
    <w:rsid w:val="00D223F7"/>
    <w:rsid w:val="00DB1F42"/>
    <w:rsid w:val="00DC078E"/>
    <w:rsid w:val="00DF352A"/>
    <w:rsid w:val="00E1140D"/>
    <w:rsid w:val="00E34893"/>
    <w:rsid w:val="00E62096"/>
    <w:rsid w:val="00E75EC2"/>
    <w:rsid w:val="00E87B84"/>
    <w:rsid w:val="00EA3876"/>
    <w:rsid w:val="00EC09E8"/>
    <w:rsid w:val="00ED6802"/>
    <w:rsid w:val="00EE345D"/>
    <w:rsid w:val="00F44B8B"/>
    <w:rsid w:val="00F71252"/>
    <w:rsid w:val="00FB7C8C"/>
    <w:rsid w:val="00FE7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B098C32E-93F8-4F2D-8B68-7FF36EECFD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92FD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92F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257</Words>
  <Characters>1469</Characters>
  <Application>Microsoft Office Word</Application>
  <DocSecurity>0</DocSecurity>
  <Lines>12</Lines>
  <Paragraphs>3</Paragraphs>
  <ScaleCrop>false</ScaleCrop>
  <Company/>
  <LinksUpToDate>false</LinksUpToDate>
  <CharactersWithSpaces>1723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Aaron Bustamante</dc:creator>
  <cp:keywords/>
  <dc:description/>
  <cp:lastModifiedBy>Aaron Bustamante</cp:lastModifiedBy>
  <cp:revision>2</cp:revision>
  <dcterms:created xsi:type="dcterms:W3CDTF">2015-10-09T20:04:00Z</dcterms:created>
  <dcterms:modified xsi:type="dcterms:W3CDTF">2015-10-09T20:06:00Z</dcterms:modified>
</cp:coreProperties>
</file>